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8" w:rsidRPr="00FA3289" w:rsidRDefault="00FA3289">
      <w:pPr>
        <w:rPr>
          <w:rFonts w:ascii="Comic Sans MS" w:hAnsi="Comic Sans MS"/>
          <w:b/>
          <w:sz w:val="28"/>
          <w:szCs w:val="28"/>
        </w:rPr>
      </w:pPr>
      <w:r w:rsidRPr="00FA3289">
        <w:rPr>
          <w:rFonts w:ascii="Comic Sans MS" w:hAnsi="Comic Sans MS"/>
          <w:b/>
          <w:sz w:val="28"/>
          <w:szCs w:val="28"/>
        </w:rPr>
        <w:t>T-Accounts Activity - Part 2</w:t>
      </w:r>
    </w:p>
    <w:p w:rsidR="00FA3289" w:rsidRPr="00FA3289" w:rsidRDefault="00FA3289">
      <w:pPr>
        <w:rPr>
          <w:rFonts w:ascii="Comic Sans MS" w:hAnsi="Comic Sans MS"/>
        </w:rPr>
      </w:pPr>
      <w:r w:rsidRPr="00FA3289">
        <w:rPr>
          <w:rFonts w:ascii="Comic Sans MS" w:hAnsi="Comic Sans MS"/>
        </w:rPr>
        <w:t>While watching the second slideshow (T-Accounts Part 2), please answer the following questions:</w:t>
      </w:r>
    </w:p>
    <w:p w:rsidR="00FA3289" w:rsidRPr="00FA3289" w:rsidRDefault="00FA3289" w:rsidP="00FA3289">
      <w:pPr>
        <w:rPr>
          <w:rFonts w:ascii="Comic Sans MS" w:hAnsi="Comic Sans MS"/>
        </w:rPr>
      </w:pPr>
      <w:r w:rsidRPr="00FA3289">
        <w:rPr>
          <w:rFonts w:ascii="Comic Sans MS" w:hAnsi="Comic Sans MS"/>
        </w:rPr>
        <w:t>Please answer debit or credit for questions #1-6</w:t>
      </w:r>
    </w:p>
    <w:p w:rsidR="00FA3289" w:rsidRPr="00FA3289" w:rsidRDefault="00FA3289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3289">
        <w:rPr>
          <w:rFonts w:ascii="Comic Sans MS" w:hAnsi="Comic Sans MS"/>
        </w:rPr>
        <w:t xml:space="preserve"> Liabilities increase what side?</w:t>
      </w:r>
    </w:p>
    <w:p w:rsidR="00FA3289" w:rsidRPr="00FA3289" w:rsidRDefault="00FA3289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3289">
        <w:rPr>
          <w:rFonts w:ascii="Comic Sans MS" w:hAnsi="Comic Sans MS"/>
        </w:rPr>
        <w:t>Liabilities decrease on what side?</w:t>
      </w:r>
    </w:p>
    <w:p w:rsidR="00FA3289" w:rsidRPr="00FA3289" w:rsidRDefault="00FA3289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3289">
        <w:rPr>
          <w:rFonts w:ascii="Comic Sans MS" w:hAnsi="Comic Sans MS"/>
        </w:rPr>
        <w:t>Asset increase on what side?</w:t>
      </w:r>
    </w:p>
    <w:p w:rsidR="00FA3289" w:rsidRPr="00FA3289" w:rsidRDefault="00FA3289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3289">
        <w:rPr>
          <w:rFonts w:ascii="Comic Sans MS" w:hAnsi="Comic Sans MS"/>
        </w:rPr>
        <w:t>Assets decrease on what side?</w:t>
      </w:r>
    </w:p>
    <w:p w:rsidR="00FA3289" w:rsidRPr="00FA3289" w:rsidRDefault="00FA3289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3289">
        <w:rPr>
          <w:rFonts w:ascii="Comic Sans MS" w:hAnsi="Comic Sans MS"/>
        </w:rPr>
        <w:t>Equity increases on what side?</w:t>
      </w:r>
    </w:p>
    <w:p w:rsidR="00FA3289" w:rsidRPr="00FA3289" w:rsidRDefault="00FA3289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3289">
        <w:rPr>
          <w:rFonts w:ascii="Comic Sans MS" w:hAnsi="Comic Sans MS"/>
        </w:rPr>
        <w:t>Equity decreases on what side?</w:t>
      </w:r>
    </w:p>
    <w:p w:rsidR="00FA3289" w:rsidRDefault="00FA3289" w:rsidP="00FA3289"/>
    <w:p w:rsidR="00FA3289" w:rsidRPr="006332BD" w:rsidRDefault="00FA3289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32BD">
        <w:rPr>
          <w:rFonts w:ascii="Comic Sans MS" w:hAnsi="Comic Sans MS"/>
        </w:rPr>
        <w:t>What is the rule of the double entry accounting system?</w:t>
      </w:r>
    </w:p>
    <w:p w:rsidR="00FA3289" w:rsidRPr="006332BD" w:rsidRDefault="00FA3289" w:rsidP="00FA3289">
      <w:pPr>
        <w:pStyle w:val="ListParagraph"/>
        <w:rPr>
          <w:rFonts w:ascii="Comic Sans MS" w:hAnsi="Comic Sans MS"/>
        </w:rPr>
      </w:pPr>
    </w:p>
    <w:p w:rsidR="00FA3289" w:rsidRPr="006332BD" w:rsidRDefault="00FA3289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32BD">
        <w:rPr>
          <w:rFonts w:ascii="Comic Sans MS" w:hAnsi="Comic Sans MS"/>
        </w:rPr>
        <w:t>What is the #1 in brackets (1) represent in a t-account?</w:t>
      </w:r>
    </w:p>
    <w:p w:rsidR="00FA3289" w:rsidRPr="006332BD" w:rsidRDefault="00FA3289" w:rsidP="00FA3289">
      <w:pPr>
        <w:pStyle w:val="ListParagraph"/>
        <w:rPr>
          <w:rFonts w:ascii="Comic Sans MS" w:hAnsi="Comic Sans MS"/>
        </w:rPr>
      </w:pPr>
    </w:p>
    <w:p w:rsidR="00FA3289" w:rsidRPr="006332BD" w:rsidRDefault="00FA3289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32BD">
        <w:rPr>
          <w:rFonts w:ascii="Comic Sans MS" w:hAnsi="Comic Sans MS"/>
        </w:rPr>
        <w:t>What must you always remember when recording transactions in t-accounts?  Hint: Debits=</w:t>
      </w:r>
    </w:p>
    <w:p w:rsidR="00FA3289" w:rsidRPr="006332BD" w:rsidRDefault="00FA3289" w:rsidP="00FA3289">
      <w:pPr>
        <w:pStyle w:val="ListParagraph"/>
        <w:rPr>
          <w:rFonts w:ascii="Comic Sans MS" w:hAnsi="Comic Sans MS"/>
        </w:rPr>
      </w:pPr>
    </w:p>
    <w:p w:rsidR="00FA3289" w:rsidRPr="006332BD" w:rsidRDefault="00DE3B86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332BD">
        <w:rPr>
          <w:rFonts w:ascii="Comic Sans MS" w:hAnsi="Comic Sans MS"/>
        </w:rPr>
        <w:t xml:space="preserve">a) </w:t>
      </w:r>
      <w:r w:rsidR="00FA3289" w:rsidRPr="006332BD">
        <w:rPr>
          <w:rFonts w:ascii="Comic Sans MS" w:hAnsi="Comic Sans MS"/>
        </w:rPr>
        <w:t>Transaction #5 says that the owner invests $5000 in the business.  That means that cash increases by $5000 so $5000 is posted to the cash t-account on what side (debit or credit)?</w:t>
      </w:r>
    </w:p>
    <w:p w:rsidR="00FA3289" w:rsidRDefault="00DE3B86" w:rsidP="00FA3289">
      <w:pPr>
        <w:pStyle w:val="ListParagraph"/>
        <w:rPr>
          <w:rFonts w:ascii="Comic Sans MS" w:hAnsi="Comic Sans MS"/>
        </w:rPr>
      </w:pPr>
      <w:r w:rsidRPr="006332BD">
        <w:rPr>
          <w:rFonts w:ascii="Comic Sans MS" w:hAnsi="Comic Sans MS"/>
        </w:rPr>
        <w:t>b) It also means that capital increases by $5000 which means $5000 is posted to the capital account to what side (debit or credit)?</w:t>
      </w:r>
    </w:p>
    <w:p w:rsidR="006332BD" w:rsidRPr="006332BD" w:rsidRDefault="006332BD" w:rsidP="00FA3289">
      <w:pPr>
        <w:pStyle w:val="ListParagraph"/>
        <w:rPr>
          <w:rFonts w:ascii="Comic Sans MS" w:hAnsi="Comic Sans MS"/>
        </w:rPr>
      </w:pPr>
    </w:p>
    <w:p w:rsidR="00FA3289" w:rsidRDefault="006332BD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process for “updating” an account (also called calculating t-account balances)</w:t>
      </w:r>
    </w:p>
    <w:p w:rsidR="006332BD" w:rsidRDefault="006332BD" w:rsidP="006332BD">
      <w:pPr>
        <w:pStyle w:val="ListParagraph"/>
        <w:rPr>
          <w:rFonts w:ascii="Comic Sans MS" w:hAnsi="Comic Sans MS"/>
        </w:rPr>
      </w:pPr>
    </w:p>
    <w:p w:rsidR="006332BD" w:rsidRDefault="006332BD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four steps for creating a trial balance sheet?</w:t>
      </w:r>
    </w:p>
    <w:p w:rsidR="006332BD" w:rsidRPr="006332BD" w:rsidRDefault="006332BD" w:rsidP="006332BD">
      <w:pPr>
        <w:pStyle w:val="ListParagraph"/>
        <w:rPr>
          <w:rFonts w:ascii="Comic Sans MS" w:hAnsi="Comic Sans MS"/>
        </w:rPr>
      </w:pPr>
    </w:p>
    <w:p w:rsidR="006332BD" w:rsidRDefault="006332BD" w:rsidP="006332BD">
      <w:pPr>
        <w:pStyle w:val="ListParagraph"/>
        <w:rPr>
          <w:rFonts w:ascii="Comic Sans MS" w:hAnsi="Comic Sans MS"/>
        </w:rPr>
      </w:pPr>
    </w:p>
    <w:p w:rsidR="006332BD" w:rsidRPr="006332BD" w:rsidRDefault="006332BD" w:rsidP="00FA32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do if your trial balance sheet is out of balance?</w:t>
      </w:r>
    </w:p>
    <w:sectPr w:rsidR="006332BD" w:rsidRPr="006332BD" w:rsidSect="0017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207"/>
    <w:multiLevelType w:val="hybridMultilevel"/>
    <w:tmpl w:val="AC62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A3289"/>
    <w:rsid w:val="0017204E"/>
    <w:rsid w:val="001E62EE"/>
    <w:rsid w:val="006332BD"/>
    <w:rsid w:val="00DE3B86"/>
    <w:rsid w:val="00F14462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2011-09-28T00:15:00Z</dcterms:created>
  <dcterms:modified xsi:type="dcterms:W3CDTF">2011-09-28T00:30:00Z</dcterms:modified>
</cp:coreProperties>
</file>